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143C6" w14:textId="758D79CC" w:rsidR="002155A2" w:rsidRPr="00E13EB2" w:rsidRDefault="002155A2">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drawing>
          <wp:anchor distT="0" distB="0" distL="114300" distR="114300" simplePos="0" relativeHeight="251659264" behindDoc="1" locked="0" layoutInCell="1" allowOverlap="1" wp14:anchorId="3C7CF19B" wp14:editId="4B33F14D">
            <wp:simplePos x="0" y="0"/>
            <wp:positionH relativeFrom="page">
              <wp:posOffset>-6350</wp:posOffset>
            </wp:positionH>
            <wp:positionV relativeFrom="paragraph">
              <wp:posOffset>-900430</wp:posOffset>
            </wp:positionV>
            <wp:extent cx="7559675" cy="10674985"/>
            <wp:effectExtent l="0" t="0" r="0" b="0"/>
            <wp:wrapNone/>
            <wp:docPr id="109450661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675" cy="10674985"/>
                    </a:xfrm>
                    <a:prstGeom prst="rect">
                      <a:avLst/>
                    </a:prstGeom>
                    <a:noFill/>
                  </pic:spPr>
                </pic:pic>
              </a:graphicData>
            </a:graphic>
            <wp14:sizeRelH relativeFrom="page">
              <wp14:pctWidth>0</wp14:pctWidth>
            </wp14:sizeRelH>
            <wp14:sizeRelV relativeFrom="page">
              <wp14:pctHeight>0</wp14:pctHeight>
            </wp14:sizeRelV>
          </wp:anchor>
        </w:drawing>
      </w:r>
    </w:p>
    <w:p w14:paraId="3EC35C2F" w14:textId="77777777" w:rsidR="002155A2" w:rsidRPr="00E13EB2" w:rsidRDefault="002155A2">
      <w:pPr>
        <w:pBdr>
          <w:top w:val="nil"/>
          <w:left w:val="nil"/>
          <w:bottom w:val="nil"/>
          <w:right w:val="nil"/>
          <w:between w:val="nil"/>
        </w:pBdr>
        <w:spacing w:line="240" w:lineRule="auto"/>
        <w:rPr>
          <w:rFonts w:ascii="Arial" w:eastAsia="Arial" w:hAnsi="Arial" w:cs="Arial"/>
          <w:sz w:val="20"/>
          <w:szCs w:val="20"/>
          <w:lang w:val="et-EE"/>
        </w:rPr>
      </w:pPr>
    </w:p>
    <w:p w14:paraId="37058719"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43ABE18A" w14:textId="77777777" w:rsidR="002155A2" w:rsidRPr="00E13EB2" w:rsidRDefault="002155A2">
      <w:pPr>
        <w:spacing w:line="276" w:lineRule="auto"/>
        <w:rPr>
          <w:rFonts w:ascii="Arial" w:eastAsia="Arial" w:hAnsi="Arial" w:cs="Arial"/>
          <w:sz w:val="20"/>
          <w:szCs w:val="20"/>
          <w:lang w:val="et-EE"/>
        </w:rPr>
      </w:pPr>
    </w:p>
    <w:p w14:paraId="55A33FD4" w14:textId="77777777" w:rsidR="002155A2" w:rsidRPr="00E13EB2" w:rsidRDefault="002155A2">
      <w:pPr>
        <w:spacing w:line="276" w:lineRule="auto"/>
        <w:rPr>
          <w:rFonts w:ascii="Arial" w:eastAsia="Arial" w:hAnsi="Arial" w:cs="Arial"/>
          <w:sz w:val="20"/>
          <w:szCs w:val="20"/>
          <w:lang w:val="et-EE"/>
        </w:rPr>
      </w:pPr>
    </w:p>
    <w:p w14:paraId="6A1CA292" w14:textId="33F83F5A" w:rsidR="0030570A" w:rsidRPr="00E13EB2" w:rsidRDefault="00A971CE">
      <w:pPr>
        <w:spacing w:line="276" w:lineRule="auto"/>
        <w:rPr>
          <w:rFonts w:ascii="Arial" w:eastAsia="Arial" w:hAnsi="Arial" w:cs="Arial"/>
          <w:sz w:val="20"/>
          <w:szCs w:val="20"/>
          <w:lang w:val="et-EE"/>
        </w:rPr>
      </w:pPr>
      <w:r w:rsidRPr="00E13EB2">
        <w:rPr>
          <w:rFonts w:ascii="Arial" w:eastAsia="Arial" w:hAnsi="Arial" w:cs="Arial"/>
          <w:sz w:val="20"/>
          <w:szCs w:val="20"/>
          <w:lang w:val="et-EE"/>
        </w:rPr>
        <w:t xml:space="preserve">Johann </w:t>
      </w:r>
      <w:proofErr w:type="spellStart"/>
      <w:r w:rsidRPr="00E13EB2">
        <w:rPr>
          <w:rFonts w:ascii="Arial" w:eastAsia="Arial" w:hAnsi="Arial" w:cs="Arial"/>
          <w:sz w:val="20"/>
          <w:szCs w:val="20"/>
          <w:lang w:val="et-EE"/>
        </w:rPr>
        <w:t>Peetre</w:t>
      </w:r>
      <w:proofErr w:type="spellEnd"/>
    </w:p>
    <w:p w14:paraId="73770B23" w14:textId="77777777" w:rsidR="0030570A" w:rsidRPr="00E13EB2" w:rsidRDefault="00A971CE">
      <w:pPr>
        <w:spacing w:line="276" w:lineRule="auto"/>
        <w:rPr>
          <w:rFonts w:ascii="Arial" w:eastAsia="Arial" w:hAnsi="Arial" w:cs="Arial"/>
          <w:sz w:val="20"/>
          <w:szCs w:val="20"/>
          <w:lang w:val="et-EE"/>
        </w:rPr>
      </w:pPr>
      <w:r w:rsidRPr="00E13EB2">
        <w:rPr>
          <w:rFonts w:ascii="Arial" w:eastAsia="Arial" w:hAnsi="Arial" w:cs="Arial"/>
          <w:sz w:val="20"/>
          <w:szCs w:val="20"/>
          <w:lang w:val="et-EE"/>
        </w:rPr>
        <w:t>Transpordiamet</w:t>
      </w:r>
    </w:p>
    <w:p w14:paraId="38F32B8F" w14:textId="5646CF59" w:rsidR="0030570A" w:rsidRPr="00E13EB2" w:rsidRDefault="00000000">
      <w:pPr>
        <w:spacing w:line="276" w:lineRule="auto"/>
        <w:rPr>
          <w:rFonts w:ascii="Arial" w:eastAsia="Arial" w:hAnsi="Arial" w:cs="Arial"/>
          <w:sz w:val="20"/>
          <w:szCs w:val="20"/>
          <w:lang w:val="et-EE"/>
        </w:rPr>
      </w:pPr>
      <w:hyperlink r:id="rId8">
        <w:r w:rsidR="00A971CE" w:rsidRPr="00E13EB2">
          <w:rPr>
            <w:rFonts w:ascii="Arial" w:eastAsia="Arial" w:hAnsi="Arial" w:cs="Arial"/>
            <w:color w:val="1155CC"/>
            <w:sz w:val="20"/>
            <w:szCs w:val="20"/>
            <w:u w:val="single"/>
            <w:lang w:val="et-EE"/>
          </w:rPr>
          <w:t>johann.peetre@transpordiamet.ee</w:t>
        </w:r>
      </w:hyperlink>
      <w:r w:rsidR="00A971CE" w:rsidRPr="00E13EB2">
        <w:rPr>
          <w:rFonts w:ascii="Arial" w:eastAsia="Arial" w:hAnsi="Arial" w:cs="Arial"/>
          <w:sz w:val="20"/>
          <w:szCs w:val="20"/>
          <w:lang w:val="et-EE"/>
        </w:rPr>
        <w:t xml:space="preserve"> </w:t>
      </w:r>
    </w:p>
    <w:p w14:paraId="57955621" w14:textId="7A67227C" w:rsidR="002155A2" w:rsidRPr="00E13EB2" w:rsidRDefault="00000000" w:rsidP="002155A2">
      <w:pPr>
        <w:spacing w:line="276" w:lineRule="auto"/>
        <w:rPr>
          <w:rFonts w:ascii="Arial" w:eastAsia="Arial" w:hAnsi="Arial" w:cs="Arial"/>
          <w:color w:val="1155CC"/>
          <w:sz w:val="20"/>
          <w:szCs w:val="20"/>
          <w:u w:val="single"/>
          <w:lang w:val="et-EE"/>
        </w:rPr>
      </w:pPr>
      <w:hyperlink r:id="rId9" w:history="1">
        <w:r w:rsidR="002155A2" w:rsidRPr="00E13EB2">
          <w:rPr>
            <w:rFonts w:ascii="Arial" w:eastAsia="Arial" w:hAnsi="Arial" w:cs="Arial"/>
            <w:color w:val="1155CC"/>
            <w:sz w:val="20"/>
            <w:szCs w:val="20"/>
            <w:u w:val="single"/>
            <w:lang w:val="et-EE"/>
          </w:rPr>
          <w:t>info@transpordiamet.ee</w:t>
        </w:r>
      </w:hyperlink>
      <w:r w:rsidR="002155A2" w:rsidRPr="00E13EB2">
        <w:rPr>
          <w:rFonts w:ascii="Arial" w:eastAsia="Arial" w:hAnsi="Arial" w:cs="Arial"/>
          <w:color w:val="1155CC"/>
          <w:sz w:val="20"/>
          <w:szCs w:val="20"/>
          <w:u w:val="single"/>
          <w:lang w:val="et-EE"/>
        </w:rPr>
        <w:t xml:space="preserve"> </w:t>
      </w:r>
    </w:p>
    <w:p w14:paraId="679EF120" w14:textId="77777777" w:rsidR="002155A2" w:rsidRPr="00E13EB2" w:rsidRDefault="002155A2">
      <w:pPr>
        <w:spacing w:line="276" w:lineRule="auto"/>
        <w:rPr>
          <w:rFonts w:ascii="Arial" w:eastAsia="Arial" w:hAnsi="Arial" w:cs="Arial"/>
          <w:color w:val="1155CC"/>
          <w:sz w:val="20"/>
          <w:szCs w:val="20"/>
          <w:u w:val="single"/>
          <w:lang w:val="et-EE"/>
        </w:rPr>
      </w:pPr>
    </w:p>
    <w:p w14:paraId="617E11EA"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Jaanus Annus</w:t>
      </w:r>
    </w:p>
    <w:p w14:paraId="3C821B4B"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Teede- ja liikluskorraldusspetsialist</w:t>
      </w:r>
    </w:p>
    <w:p w14:paraId="665DEB8E"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Tapa Vallavalitsus</w:t>
      </w:r>
    </w:p>
    <w:p w14:paraId="3C228239" w14:textId="77777777" w:rsidR="0030570A" w:rsidRPr="00E13EB2" w:rsidRDefault="00000000">
      <w:pPr>
        <w:pBdr>
          <w:top w:val="nil"/>
          <w:left w:val="nil"/>
          <w:bottom w:val="nil"/>
          <w:right w:val="nil"/>
          <w:between w:val="nil"/>
        </w:pBdr>
        <w:spacing w:line="240" w:lineRule="auto"/>
        <w:rPr>
          <w:rFonts w:ascii="Arial" w:eastAsia="Arial" w:hAnsi="Arial" w:cs="Arial"/>
          <w:sz w:val="20"/>
          <w:szCs w:val="20"/>
          <w:lang w:val="et-EE"/>
        </w:rPr>
      </w:pPr>
      <w:hyperlink r:id="rId10">
        <w:r w:rsidR="00A971CE" w:rsidRPr="00E13EB2">
          <w:rPr>
            <w:rFonts w:ascii="Arial" w:eastAsia="Arial" w:hAnsi="Arial" w:cs="Arial"/>
            <w:color w:val="1155CC"/>
            <w:sz w:val="20"/>
            <w:szCs w:val="20"/>
            <w:u w:val="single"/>
            <w:lang w:val="et-EE"/>
          </w:rPr>
          <w:t>jaanus.annus@tapa.ee</w:t>
        </w:r>
      </w:hyperlink>
    </w:p>
    <w:p w14:paraId="12EAA42B"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4EA8C8D5"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Mailis Sepp</w:t>
      </w:r>
    </w:p>
    <w:p w14:paraId="3C2D6A99"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Keskkonnaspetsialist</w:t>
      </w:r>
    </w:p>
    <w:p w14:paraId="355F338B"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Tapa Vallavalitsus</w:t>
      </w:r>
    </w:p>
    <w:p w14:paraId="20492BAC" w14:textId="77777777" w:rsidR="0030570A" w:rsidRPr="00E13EB2" w:rsidRDefault="00000000">
      <w:pPr>
        <w:pBdr>
          <w:top w:val="nil"/>
          <w:left w:val="nil"/>
          <w:bottom w:val="nil"/>
          <w:right w:val="nil"/>
          <w:between w:val="nil"/>
        </w:pBdr>
        <w:spacing w:line="240" w:lineRule="auto"/>
        <w:rPr>
          <w:rFonts w:ascii="Arial" w:eastAsia="Arial" w:hAnsi="Arial" w:cs="Arial"/>
          <w:sz w:val="20"/>
          <w:szCs w:val="20"/>
          <w:lang w:val="et-EE"/>
        </w:rPr>
      </w:pPr>
      <w:hyperlink r:id="rId11">
        <w:r w:rsidR="00A971CE" w:rsidRPr="00E13EB2">
          <w:rPr>
            <w:rFonts w:ascii="Arial" w:eastAsia="Arial" w:hAnsi="Arial" w:cs="Arial"/>
            <w:color w:val="1155CC"/>
            <w:sz w:val="20"/>
            <w:szCs w:val="20"/>
            <w:u w:val="single"/>
            <w:lang w:val="et-EE"/>
          </w:rPr>
          <w:t>mailis.sepp@tapa.ee</w:t>
        </w:r>
      </w:hyperlink>
      <w:r w:rsidR="00A971CE" w:rsidRPr="00E13EB2">
        <w:rPr>
          <w:rFonts w:ascii="Arial" w:eastAsia="Arial" w:hAnsi="Arial" w:cs="Arial"/>
          <w:sz w:val="20"/>
          <w:szCs w:val="20"/>
          <w:lang w:val="et-EE"/>
        </w:rPr>
        <w:t xml:space="preserve"> </w:t>
      </w:r>
    </w:p>
    <w:p w14:paraId="321D2699" w14:textId="41B37830" w:rsidR="0030570A" w:rsidRPr="00E13EB2" w:rsidRDefault="006776EB">
      <w:pPr>
        <w:pBdr>
          <w:top w:val="nil"/>
          <w:left w:val="nil"/>
          <w:bottom w:val="nil"/>
          <w:right w:val="nil"/>
          <w:between w:val="nil"/>
        </w:pBdr>
        <w:spacing w:line="240" w:lineRule="auto"/>
        <w:jc w:val="right"/>
        <w:rPr>
          <w:rFonts w:ascii="Arial" w:eastAsia="Arial" w:hAnsi="Arial" w:cs="Arial"/>
          <w:sz w:val="20"/>
          <w:szCs w:val="20"/>
          <w:lang w:val="et-EE"/>
        </w:rPr>
      </w:pPr>
      <w:r w:rsidRPr="00E13EB2">
        <w:rPr>
          <w:rFonts w:ascii="Arial" w:eastAsia="Arial" w:hAnsi="Arial" w:cs="Arial"/>
          <w:sz w:val="20"/>
          <w:szCs w:val="20"/>
          <w:lang w:val="et-EE"/>
        </w:rPr>
        <w:t>27.03.2024</w:t>
      </w:r>
      <w:r w:rsidR="00A971CE" w:rsidRPr="00E13EB2">
        <w:rPr>
          <w:rFonts w:ascii="Arial" w:eastAsia="Arial" w:hAnsi="Arial" w:cs="Arial"/>
          <w:sz w:val="20"/>
          <w:szCs w:val="20"/>
          <w:lang w:val="et-EE"/>
        </w:rPr>
        <w:t xml:space="preserve"> nr </w:t>
      </w:r>
      <w:r w:rsidR="002155A2" w:rsidRPr="00E13EB2">
        <w:rPr>
          <w:rFonts w:ascii="Arial" w:eastAsia="Arial" w:hAnsi="Arial" w:cs="Arial"/>
          <w:sz w:val="20"/>
          <w:szCs w:val="20"/>
          <w:lang w:val="et-EE"/>
        </w:rPr>
        <w:t>63</w:t>
      </w:r>
    </w:p>
    <w:p w14:paraId="235E8F81"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073A89A6" w14:textId="77777777" w:rsidR="002155A2" w:rsidRPr="00E13EB2" w:rsidRDefault="002155A2">
      <w:pPr>
        <w:pBdr>
          <w:top w:val="nil"/>
          <w:left w:val="nil"/>
          <w:bottom w:val="nil"/>
          <w:right w:val="nil"/>
          <w:between w:val="nil"/>
        </w:pBdr>
        <w:spacing w:line="240" w:lineRule="auto"/>
        <w:rPr>
          <w:rFonts w:ascii="Arial" w:eastAsia="Arial" w:hAnsi="Arial" w:cs="Arial"/>
          <w:b/>
          <w:bCs/>
          <w:sz w:val="20"/>
          <w:szCs w:val="20"/>
          <w:lang w:val="et-EE"/>
        </w:rPr>
      </w:pPr>
    </w:p>
    <w:p w14:paraId="7DB40C1F" w14:textId="6C54AB3F" w:rsidR="0030570A" w:rsidRPr="00E13EB2" w:rsidRDefault="00A971CE">
      <w:pPr>
        <w:pBdr>
          <w:top w:val="nil"/>
          <w:left w:val="nil"/>
          <w:bottom w:val="nil"/>
          <w:right w:val="nil"/>
          <w:between w:val="nil"/>
        </w:pBdr>
        <w:spacing w:line="240" w:lineRule="auto"/>
        <w:rPr>
          <w:rFonts w:ascii="Arial" w:eastAsia="Arial" w:hAnsi="Arial" w:cs="Arial"/>
          <w:b/>
          <w:bCs/>
          <w:sz w:val="20"/>
          <w:szCs w:val="20"/>
          <w:lang w:val="et-EE"/>
        </w:rPr>
      </w:pPr>
      <w:r w:rsidRPr="00E13EB2">
        <w:rPr>
          <w:rFonts w:ascii="Arial" w:eastAsia="Arial" w:hAnsi="Arial" w:cs="Arial"/>
          <w:b/>
          <w:bCs/>
          <w:sz w:val="20"/>
          <w:szCs w:val="20"/>
          <w:lang w:val="et-EE"/>
        </w:rPr>
        <w:t>Taotlus Porkunis teede osaliseks ja ajutiseks sulgemiseks kahepaiksete kevadrände ajal</w:t>
      </w:r>
    </w:p>
    <w:p w14:paraId="7F41ED4E"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1F39C6D8"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 xml:space="preserve">Eestimaa Looduse Fond pöördub teie poole palvega võimalusel kehtestada sõidukitele öine liikumiskeeld Tapa vallas Porkuni külas, et tagada kahepaiksetele ohutu ränne talvituskohtadest Porkuni järve äärsetesse sigimiskohtadesse. Palume sulgeda Saksi-Porkuni teeristist kuni Valgejõe sillani ning Viinavabriku tee Järve tänava ristist Valgejõe sillani (kaardil tähistatud kollasega) ajavahemikul </w:t>
      </w:r>
      <w:r w:rsidR="0035583F" w:rsidRPr="00E13EB2">
        <w:rPr>
          <w:rFonts w:ascii="Arial" w:eastAsia="Arial" w:hAnsi="Arial" w:cs="Arial"/>
          <w:b/>
          <w:sz w:val="20"/>
          <w:szCs w:val="20"/>
          <w:lang w:val="et-EE"/>
        </w:rPr>
        <w:t xml:space="preserve">8. aprill kuni </w:t>
      </w:r>
      <w:r w:rsidRPr="00E13EB2">
        <w:rPr>
          <w:rFonts w:ascii="Arial" w:eastAsia="Arial" w:hAnsi="Arial" w:cs="Arial"/>
          <w:b/>
          <w:sz w:val="20"/>
          <w:szCs w:val="20"/>
          <w:lang w:val="et-EE"/>
        </w:rPr>
        <w:t>6. mai iga päev kell 20.00 – 5.00</w:t>
      </w:r>
      <w:r w:rsidRPr="00E13EB2">
        <w:rPr>
          <w:rFonts w:ascii="Arial" w:eastAsia="Arial" w:hAnsi="Arial" w:cs="Arial"/>
          <w:sz w:val="20"/>
          <w:szCs w:val="20"/>
          <w:lang w:val="et-EE"/>
        </w:rPr>
        <w:t xml:space="preserve">. Kuna kahepaiksed liiguvad rändel nii üle kõrvalmaantee kui Viinavabriku tee, on oluline sulgeda mõlemad teelõigud. </w:t>
      </w:r>
    </w:p>
    <w:p w14:paraId="0A90B3F6" w14:textId="77777777" w:rsidR="002155A2" w:rsidRPr="00E13EB2" w:rsidRDefault="002155A2">
      <w:pPr>
        <w:pBdr>
          <w:top w:val="nil"/>
          <w:left w:val="nil"/>
          <w:bottom w:val="nil"/>
          <w:right w:val="nil"/>
          <w:between w:val="nil"/>
        </w:pBdr>
        <w:spacing w:line="240" w:lineRule="auto"/>
        <w:rPr>
          <w:rFonts w:ascii="Arial" w:eastAsia="Arial" w:hAnsi="Arial" w:cs="Arial"/>
          <w:sz w:val="20"/>
          <w:szCs w:val="20"/>
          <w:lang w:val="et-EE"/>
        </w:rPr>
      </w:pPr>
    </w:p>
    <w:p w14:paraId="068E098A" w14:textId="77777777" w:rsidR="0030570A" w:rsidRPr="00E13EB2" w:rsidRDefault="00A971CE" w:rsidP="002155A2">
      <w:pPr>
        <w:pBdr>
          <w:top w:val="nil"/>
          <w:left w:val="nil"/>
          <w:bottom w:val="nil"/>
          <w:right w:val="nil"/>
          <w:between w:val="nil"/>
        </w:pBdr>
        <w:spacing w:line="240" w:lineRule="auto"/>
        <w:jc w:val="center"/>
        <w:rPr>
          <w:rFonts w:ascii="Arial" w:eastAsia="Arial" w:hAnsi="Arial" w:cs="Arial"/>
          <w:sz w:val="20"/>
          <w:szCs w:val="20"/>
          <w:lang w:val="et-EE"/>
        </w:rPr>
      </w:pPr>
      <w:r w:rsidRPr="00E13EB2">
        <w:rPr>
          <w:rFonts w:ascii="Arial" w:eastAsia="Arial" w:hAnsi="Arial" w:cs="Arial"/>
          <w:sz w:val="20"/>
          <w:szCs w:val="20"/>
          <w:lang w:val="et-EE"/>
        </w:rPr>
        <w:drawing>
          <wp:inline distT="114300" distB="114300" distL="114300" distR="114300" wp14:anchorId="6BD6D235" wp14:editId="2B4B396F">
            <wp:extent cx="4639628" cy="34318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639628" cy="3431825"/>
                    </a:xfrm>
                    <a:prstGeom prst="rect">
                      <a:avLst/>
                    </a:prstGeom>
                    <a:ln/>
                  </pic:spPr>
                </pic:pic>
              </a:graphicData>
            </a:graphic>
          </wp:inline>
        </w:drawing>
      </w:r>
    </w:p>
    <w:p w14:paraId="1210A809"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240B1DE3" w14:textId="7DC21AE0"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 xml:space="preserve">Kõnealune maantee Porkunis on Eesti suurim kahepaiksete rändekoridor, mida läbib igal kevadel lühikese aja jooksul tuhandeid kärnkonni. Teede sulgemine päikeseloojangust päikesetõusuni on vajalik selleks, et hoida ära konnade massiline hukkumine teel. Viimasel seitsmel aastal on vabatahtlikud Porkunis aidanud kahepaiksetel üle tee jõuda. Näiteks 2023. aastal aidati seal vabatahtlike abiga üle tee </w:t>
      </w:r>
      <w:r w:rsidRPr="00E13EB2">
        <w:rPr>
          <w:rFonts w:ascii="Arial" w:eastAsia="Arial" w:hAnsi="Arial" w:cs="Arial"/>
          <w:sz w:val="20"/>
          <w:szCs w:val="20"/>
          <w:lang w:val="et-EE"/>
        </w:rPr>
        <w:lastRenderedPageBreak/>
        <w:t>rohkem kui 8600 konna, kogu</w:t>
      </w:r>
      <w:r w:rsidR="00177A3B" w:rsidRPr="00E13EB2">
        <w:rPr>
          <w:rFonts w:ascii="Arial" w:eastAsia="Arial" w:hAnsi="Arial" w:cs="Arial"/>
          <w:sz w:val="20"/>
          <w:szCs w:val="20"/>
          <w:lang w:val="et-EE"/>
        </w:rPr>
        <w:t xml:space="preserve"> </w:t>
      </w:r>
      <w:r w:rsidRPr="00E13EB2">
        <w:rPr>
          <w:rFonts w:ascii="Arial" w:eastAsia="Arial" w:hAnsi="Arial" w:cs="Arial"/>
          <w:sz w:val="20"/>
          <w:szCs w:val="20"/>
          <w:lang w:val="et-EE"/>
        </w:rPr>
        <w:t xml:space="preserve">Eestis aidati üle tee ligi 30 000 kahepaikse. Kahepaiksete üle tee aitamine küll leevendab nende hukkumise protsenti, kuid ei ole püsiv lahendus probleemile. </w:t>
      </w:r>
    </w:p>
    <w:p w14:paraId="59866548"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13E85081"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Rännete aegne massiline hukkumine koos teiste negatiivsete juhuslike sündmustega võib kohaliku kahepaiksete asurkonna viia väljasuremiseni. Teelõigul, mida läbib ligemale 2500 sõidukit ööpäevas, on pruunide konnade tee ületamisega kaasnev hukkumise risk ca 45%, harilikel kärnkonnadel ja tähnikvesilikel, kui aeglasemalt liikuvatel loomadel, on risk hukkuda kõrgem ulatudes ca 75%-</w:t>
      </w:r>
      <w:proofErr w:type="spellStart"/>
      <w:r w:rsidRPr="00E13EB2">
        <w:rPr>
          <w:rFonts w:ascii="Arial" w:eastAsia="Arial" w:hAnsi="Arial" w:cs="Arial"/>
          <w:sz w:val="20"/>
          <w:szCs w:val="20"/>
          <w:lang w:val="et-EE"/>
        </w:rPr>
        <w:t>ni</w:t>
      </w:r>
      <w:proofErr w:type="spellEnd"/>
      <w:r w:rsidRPr="00E13EB2">
        <w:rPr>
          <w:rFonts w:ascii="Arial" w:eastAsia="Arial" w:hAnsi="Arial" w:cs="Arial"/>
          <w:sz w:val="20"/>
          <w:szCs w:val="20"/>
          <w:lang w:val="et-EE"/>
        </w:rPr>
        <w:t>. (</w:t>
      </w:r>
      <w:proofErr w:type="spellStart"/>
      <w:r w:rsidRPr="00E13EB2">
        <w:rPr>
          <w:rFonts w:ascii="Arial" w:eastAsia="Arial" w:hAnsi="Arial" w:cs="Arial"/>
          <w:sz w:val="20"/>
          <w:szCs w:val="20"/>
          <w:lang w:val="et-EE"/>
        </w:rPr>
        <w:t>Hels</w:t>
      </w:r>
      <w:proofErr w:type="spellEnd"/>
      <w:r w:rsidRPr="00E13EB2">
        <w:rPr>
          <w:rFonts w:ascii="Arial" w:eastAsia="Arial" w:hAnsi="Arial" w:cs="Arial"/>
          <w:sz w:val="20"/>
          <w:szCs w:val="20"/>
          <w:lang w:val="et-EE"/>
        </w:rPr>
        <w:t xml:space="preserve"> ja </w:t>
      </w:r>
      <w:proofErr w:type="spellStart"/>
      <w:r w:rsidRPr="00E13EB2">
        <w:rPr>
          <w:rFonts w:ascii="Arial" w:eastAsia="Arial" w:hAnsi="Arial" w:cs="Arial"/>
          <w:sz w:val="20"/>
          <w:szCs w:val="20"/>
          <w:lang w:val="et-EE"/>
        </w:rPr>
        <w:t>Buchwald</w:t>
      </w:r>
      <w:proofErr w:type="spellEnd"/>
      <w:r w:rsidRPr="00E13EB2">
        <w:rPr>
          <w:rFonts w:ascii="Arial" w:eastAsia="Arial" w:hAnsi="Arial" w:cs="Arial"/>
          <w:sz w:val="20"/>
          <w:szCs w:val="20"/>
          <w:lang w:val="et-EE"/>
        </w:rPr>
        <w:t xml:space="preserve"> 2001). Harilikud kärnkonnad liiguvad peamisel kella 20 ja 02 vahel (</w:t>
      </w:r>
      <w:proofErr w:type="spellStart"/>
      <w:r w:rsidRPr="00E13EB2">
        <w:rPr>
          <w:rFonts w:ascii="Arial" w:eastAsia="Arial" w:hAnsi="Arial" w:cs="Arial"/>
          <w:sz w:val="20"/>
          <w:szCs w:val="20"/>
          <w:lang w:val="et-EE"/>
        </w:rPr>
        <w:t>Jarvis</w:t>
      </w:r>
      <w:proofErr w:type="spellEnd"/>
      <w:r w:rsidRPr="00E13EB2">
        <w:rPr>
          <w:rFonts w:ascii="Arial" w:eastAsia="Arial" w:hAnsi="Arial" w:cs="Arial"/>
          <w:sz w:val="20"/>
          <w:szCs w:val="20"/>
          <w:lang w:val="et-EE"/>
        </w:rPr>
        <w:t xml:space="preserve"> et </w:t>
      </w:r>
      <w:proofErr w:type="spellStart"/>
      <w:r w:rsidRPr="00E13EB2">
        <w:rPr>
          <w:rFonts w:ascii="Arial" w:eastAsia="Arial" w:hAnsi="Arial" w:cs="Arial"/>
          <w:sz w:val="20"/>
          <w:szCs w:val="20"/>
          <w:lang w:val="et-EE"/>
        </w:rPr>
        <w:t>al</w:t>
      </w:r>
      <w:proofErr w:type="spellEnd"/>
      <w:r w:rsidRPr="00E13EB2">
        <w:rPr>
          <w:rFonts w:ascii="Arial" w:eastAsia="Arial" w:hAnsi="Arial" w:cs="Arial"/>
          <w:sz w:val="20"/>
          <w:szCs w:val="20"/>
          <w:lang w:val="et-EE"/>
        </w:rPr>
        <w:t xml:space="preserve">. 2019). Teede sulgemine lühiajaliselt kahepaiksete rände ajal on üks efektiivsematest meetoditest hoidmaks ära konnade hukkumist teedel (Schmidt ja </w:t>
      </w:r>
      <w:proofErr w:type="spellStart"/>
      <w:r w:rsidRPr="00E13EB2">
        <w:rPr>
          <w:rFonts w:ascii="Arial" w:eastAsia="Arial" w:hAnsi="Arial" w:cs="Arial"/>
          <w:sz w:val="20"/>
          <w:szCs w:val="20"/>
          <w:lang w:val="et-EE"/>
        </w:rPr>
        <w:t>Zumbach</w:t>
      </w:r>
      <w:proofErr w:type="spellEnd"/>
      <w:r w:rsidRPr="00E13EB2">
        <w:rPr>
          <w:rFonts w:ascii="Arial" w:eastAsia="Arial" w:hAnsi="Arial" w:cs="Arial"/>
          <w:sz w:val="20"/>
          <w:szCs w:val="20"/>
          <w:lang w:val="et-EE"/>
        </w:rPr>
        <w:t xml:space="preserve"> 2008).</w:t>
      </w:r>
    </w:p>
    <w:p w14:paraId="52651411"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hAnsi="Arial" w:cs="Arial"/>
          <w:sz w:val="20"/>
          <w:szCs w:val="20"/>
          <w:lang w:val="et-EE"/>
        </w:rPr>
        <w:drawing>
          <wp:anchor distT="114300" distB="114300" distL="114300" distR="114300" simplePos="0" relativeHeight="251658240" behindDoc="0" locked="0" layoutInCell="1" hidden="0" allowOverlap="1" wp14:anchorId="7FE72CAA" wp14:editId="62A971B0">
            <wp:simplePos x="0" y="0"/>
            <wp:positionH relativeFrom="column">
              <wp:posOffset>19052</wp:posOffset>
            </wp:positionH>
            <wp:positionV relativeFrom="paragraph">
              <wp:posOffset>205085</wp:posOffset>
            </wp:positionV>
            <wp:extent cx="990600" cy="102870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990600" cy="1028700"/>
                    </a:xfrm>
                    <a:prstGeom prst="rect">
                      <a:avLst/>
                    </a:prstGeom>
                    <a:ln/>
                  </pic:spPr>
                </pic:pic>
              </a:graphicData>
            </a:graphic>
          </wp:anchor>
        </w:drawing>
      </w:r>
    </w:p>
    <w:p w14:paraId="0ABFBAA7" w14:textId="77777777" w:rsidR="0030570A" w:rsidRPr="00E13EB2" w:rsidRDefault="00A971CE">
      <w:pPr>
        <w:spacing w:line="240" w:lineRule="auto"/>
        <w:rPr>
          <w:rFonts w:ascii="Arial" w:eastAsia="Arial" w:hAnsi="Arial" w:cs="Arial"/>
          <w:sz w:val="20"/>
          <w:szCs w:val="20"/>
          <w:lang w:val="et-EE"/>
        </w:rPr>
      </w:pPr>
      <w:r w:rsidRPr="00E13EB2">
        <w:rPr>
          <w:rFonts w:ascii="Arial" w:eastAsia="Arial" w:hAnsi="Arial" w:cs="Arial"/>
          <w:sz w:val="20"/>
          <w:szCs w:val="20"/>
          <w:lang w:val="et-EE"/>
        </w:rPr>
        <w:t>Kõik kahepaiksed on Eestis looduskaitse all ning punase raamatu hinnangute kohaselt on see üks kõige kesisemas seisus olev loomarühm. Kui liiklemiskeeldu ei rakendata ja vabatahtlikke pole abistamas, võib ka väikese liikluskoormuse korral Porkuni järve ääres konni massiliselt hukkuda. Seetõttu palume sel korral kasutada sõidu piiramiseks mootorsõiduki sõidu keeldu sätestavat märki 313a (näidatud vasakul). Kahepaiksete massränne toimub öisel ajal sobivate ilmastikuolude korral, kuid selle täpset aega pole kahjuks võimalik ennustada. Porkunis algab ränne tavaliselt aprilli esimeses pooles ja liiklemispiirangud võiksid kehtida umbes neli nädalat. Juhul, kui konnaränne peaks lõppema varem, anname teile sellest teada.</w:t>
      </w:r>
    </w:p>
    <w:p w14:paraId="78685069"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54E1D1BE"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76383AC4" w14:textId="52AB134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Loodame väga teie vastutulelikkusele ja kiirele tagasisidele</w:t>
      </w:r>
      <w:r w:rsidR="00177A3B" w:rsidRPr="00E13EB2">
        <w:rPr>
          <w:rFonts w:ascii="Arial" w:eastAsia="Arial" w:hAnsi="Arial" w:cs="Arial"/>
          <w:sz w:val="20"/>
          <w:szCs w:val="20"/>
          <w:lang w:val="et-EE"/>
        </w:rPr>
        <w:t>.</w:t>
      </w:r>
    </w:p>
    <w:p w14:paraId="66335BC0"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10BAB20D" w14:textId="77777777" w:rsidR="002155A2" w:rsidRPr="00E13EB2" w:rsidRDefault="002155A2">
      <w:pPr>
        <w:pBdr>
          <w:top w:val="nil"/>
          <w:left w:val="nil"/>
          <w:bottom w:val="nil"/>
          <w:right w:val="nil"/>
          <w:between w:val="nil"/>
        </w:pBdr>
        <w:spacing w:line="240" w:lineRule="auto"/>
        <w:rPr>
          <w:rFonts w:ascii="Arial" w:eastAsia="Arial" w:hAnsi="Arial" w:cs="Arial"/>
          <w:sz w:val="20"/>
          <w:szCs w:val="20"/>
          <w:lang w:val="et-EE"/>
        </w:rPr>
      </w:pPr>
    </w:p>
    <w:p w14:paraId="642F8D7F" w14:textId="77777777" w:rsidR="002155A2" w:rsidRPr="00E13EB2" w:rsidRDefault="002155A2">
      <w:pPr>
        <w:pBdr>
          <w:top w:val="nil"/>
          <w:left w:val="nil"/>
          <w:bottom w:val="nil"/>
          <w:right w:val="nil"/>
          <w:between w:val="nil"/>
        </w:pBdr>
        <w:spacing w:line="240" w:lineRule="auto"/>
        <w:rPr>
          <w:rFonts w:ascii="Arial" w:eastAsia="Arial" w:hAnsi="Arial" w:cs="Arial"/>
          <w:sz w:val="20"/>
          <w:szCs w:val="20"/>
          <w:lang w:val="et-EE"/>
        </w:rPr>
      </w:pPr>
    </w:p>
    <w:p w14:paraId="5B53B9FA" w14:textId="654D5E82"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Lugupidamisega</w:t>
      </w:r>
    </w:p>
    <w:p w14:paraId="361294DF"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2B507B54" w14:textId="77777777" w:rsidR="002155A2" w:rsidRPr="00E13EB2" w:rsidRDefault="002155A2">
      <w:pPr>
        <w:pBdr>
          <w:top w:val="nil"/>
          <w:left w:val="nil"/>
          <w:bottom w:val="nil"/>
          <w:right w:val="nil"/>
          <w:between w:val="nil"/>
        </w:pBdr>
        <w:spacing w:line="240" w:lineRule="auto"/>
        <w:rPr>
          <w:rFonts w:ascii="Arial" w:eastAsia="Arial" w:hAnsi="Arial" w:cs="Arial"/>
          <w:sz w:val="20"/>
          <w:szCs w:val="20"/>
          <w:lang w:val="et-EE"/>
        </w:rPr>
      </w:pPr>
    </w:p>
    <w:p w14:paraId="01E5FBD1"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Tarmo Tüür</w:t>
      </w:r>
    </w:p>
    <w:p w14:paraId="6EFA3B5E"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juhatuse liige</w:t>
      </w:r>
    </w:p>
    <w:p w14:paraId="10C47911"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/allkirjastatud digitaalselt/</w:t>
      </w:r>
    </w:p>
    <w:p w14:paraId="5C654B94"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351154C4"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10AD5C72" w14:textId="77777777" w:rsidR="00F22A32" w:rsidRPr="00E13EB2" w:rsidRDefault="00F22A32">
      <w:pPr>
        <w:pBdr>
          <w:top w:val="nil"/>
          <w:left w:val="nil"/>
          <w:bottom w:val="nil"/>
          <w:right w:val="nil"/>
          <w:between w:val="nil"/>
        </w:pBdr>
        <w:spacing w:line="240" w:lineRule="auto"/>
        <w:rPr>
          <w:rFonts w:ascii="Arial" w:eastAsia="Arial" w:hAnsi="Arial" w:cs="Arial"/>
          <w:sz w:val="20"/>
          <w:szCs w:val="20"/>
          <w:lang w:val="et-EE"/>
        </w:rPr>
      </w:pPr>
    </w:p>
    <w:p w14:paraId="74EDC189" w14:textId="77777777" w:rsidR="0030570A" w:rsidRPr="00E13EB2" w:rsidRDefault="00A971CE" w:rsidP="00F22A32">
      <w:pPr>
        <w:pBdr>
          <w:top w:val="nil"/>
          <w:left w:val="nil"/>
          <w:bottom w:val="nil"/>
          <w:right w:val="nil"/>
          <w:between w:val="nil"/>
        </w:pBdr>
        <w:spacing w:after="60" w:line="240" w:lineRule="auto"/>
        <w:rPr>
          <w:rFonts w:ascii="Arial" w:eastAsia="Arial" w:hAnsi="Arial" w:cs="Arial"/>
          <w:sz w:val="20"/>
          <w:szCs w:val="20"/>
          <w:lang w:val="et-EE"/>
        </w:rPr>
      </w:pPr>
      <w:r w:rsidRPr="00E13EB2">
        <w:rPr>
          <w:rFonts w:ascii="Arial" w:eastAsia="Arial" w:hAnsi="Arial" w:cs="Arial"/>
          <w:sz w:val="20"/>
          <w:szCs w:val="20"/>
          <w:lang w:val="et-EE"/>
        </w:rPr>
        <w:t xml:space="preserve">Kontakt: </w:t>
      </w:r>
    </w:p>
    <w:p w14:paraId="602698E8"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 xml:space="preserve">Birgit </w:t>
      </w:r>
      <w:proofErr w:type="spellStart"/>
      <w:r w:rsidRPr="00E13EB2">
        <w:rPr>
          <w:rFonts w:ascii="Arial" w:eastAsia="Arial" w:hAnsi="Arial" w:cs="Arial"/>
          <w:sz w:val="20"/>
          <w:szCs w:val="20"/>
          <w:lang w:val="et-EE"/>
        </w:rPr>
        <w:t>Purga</w:t>
      </w:r>
      <w:proofErr w:type="spellEnd"/>
      <w:r w:rsidRPr="00E13EB2">
        <w:rPr>
          <w:rFonts w:ascii="Arial" w:eastAsia="Arial" w:hAnsi="Arial" w:cs="Arial"/>
          <w:sz w:val="20"/>
          <w:szCs w:val="20"/>
          <w:lang w:val="et-EE"/>
        </w:rPr>
        <w:t xml:space="preserve">, „Konnad teel(t)“ kampaania korraldaja </w:t>
      </w:r>
    </w:p>
    <w:p w14:paraId="43C4EB1A" w14:textId="4C94CE7C" w:rsidR="0030570A" w:rsidRPr="00E13EB2" w:rsidRDefault="00000000">
      <w:pPr>
        <w:pBdr>
          <w:top w:val="nil"/>
          <w:left w:val="nil"/>
          <w:bottom w:val="nil"/>
          <w:right w:val="nil"/>
          <w:between w:val="nil"/>
        </w:pBdr>
        <w:spacing w:line="240" w:lineRule="auto"/>
        <w:rPr>
          <w:rFonts w:ascii="Arial" w:eastAsia="Arial" w:hAnsi="Arial" w:cs="Arial"/>
          <w:sz w:val="20"/>
          <w:szCs w:val="20"/>
          <w:lang w:val="et-EE"/>
        </w:rPr>
      </w:pPr>
      <w:hyperlink r:id="rId14" w:history="1">
        <w:r w:rsidR="002155A2" w:rsidRPr="00E13EB2">
          <w:rPr>
            <w:rStyle w:val="Hyperlink"/>
            <w:rFonts w:ascii="Arial" w:eastAsia="Arial" w:hAnsi="Arial" w:cs="Arial"/>
            <w:sz w:val="20"/>
            <w:szCs w:val="20"/>
            <w:lang w:val="et-EE"/>
          </w:rPr>
          <w:t>Purga.birgit@gmail.com</w:t>
        </w:r>
      </w:hyperlink>
      <w:r w:rsidR="002155A2" w:rsidRPr="00E13EB2">
        <w:rPr>
          <w:rFonts w:ascii="Arial" w:eastAsia="Arial" w:hAnsi="Arial" w:cs="Arial"/>
          <w:sz w:val="20"/>
          <w:szCs w:val="20"/>
          <w:lang w:val="et-EE"/>
        </w:rPr>
        <w:t xml:space="preserve"> </w:t>
      </w:r>
    </w:p>
    <w:p w14:paraId="747C10B8" w14:textId="4997FCD0"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+372 522 9193</w:t>
      </w:r>
    </w:p>
    <w:p w14:paraId="569A5F99"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7B525B0D"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Robert Sild</w:t>
      </w:r>
    </w:p>
    <w:p w14:paraId="217C0633" w14:textId="77777777"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Porkuni tee konnapääste juht</w:t>
      </w:r>
    </w:p>
    <w:p w14:paraId="2E068B66" w14:textId="79F46107" w:rsidR="0030570A" w:rsidRPr="00E13EB2" w:rsidRDefault="00000000">
      <w:pPr>
        <w:pBdr>
          <w:top w:val="nil"/>
          <w:left w:val="nil"/>
          <w:bottom w:val="nil"/>
          <w:right w:val="nil"/>
          <w:between w:val="nil"/>
        </w:pBdr>
        <w:spacing w:line="240" w:lineRule="auto"/>
        <w:rPr>
          <w:rFonts w:ascii="Arial" w:eastAsia="Arial" w:hAnsi="Arial" w:cs="Arial"/>
          <w:sz w:val="20"/>
          <w:szCs w:val="20"/>
          <w:lang w:val="et-EE"/>
        </w:rPr>
      </w:pPr>
      <w:hyperlink r:id="rId15" w:history="1">
        <w:r w:rsidR="002155A2" w:rsidRPr="00E13EB2">
          <w:rPr>
            <w:rStyle w:val="Hyperlink"/>
            <w:rFonts w:ascii="Arial" w:eastAsia="Arial" w:hAnsi="Arial" w:cs="Arial"/>
            <w:sz w:val="20"/>
            <w:szCs w:val="20"/>
            <w:lang w:val="et-EE"/>
          </w:rPr>
          <w:t>robert.sild.mail@gmail.com</w:t>
        </w:r>
      </w:hyperlink>
      <w:r w:rsidR="002155A2" w:rsidRPr="00E13EB2">
        <w:rPr>
          <w:rFonts w:ascii="Arial" w:eastAsia="Arial" w:hAnsi="Arial" w:cs="Arial"/>
          <w:sz w:val="20"/>
          <w:szCs w:val="20"/>
          <w:lang w:val="et-EE"/>
        </w:rPr>
        <w:t xml:space="preserve"> </w:t>
      </w:r>
    </w:p>
    <w:p w14:paraId="4C1E9CB9" w14:textId="10BEE8B9"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+372</w:t>
      </w:r>
      <w:r w:rsidR="002155A2" w:rsidRPr="00E13EB2">
        <w:rPr>
          <w:rFonts w:ascii="Arial" w:eastAsia="Arial" w:hAnsi="Arial" w:cs="Arial"/>
          <w:sz w:val="20"/>
          <w:szCs w:val="20"/>
          <w:lang w:val="et-EE"/>
        </w:rPr>
        <w:t> </w:t>
      </w:r>
      <w:r w:rsidRPr="00E13EB2">
        <w:rPr>
          <w:rFonts w:ascii="Arial" w:eastAsia="Arial" w:hAnsi="Arial" w:cs="Arial"/>
          <w:sz w:val="20"/>
          <w:szCs w:val="20"/>
          <w:lang w:val="et-EE"/>
        </w:rPr>
        <w:t>511</w:t>
      </w:r>
      <w:r w:rsidR="002155A2" w:rsidRPr="00E13EB2">
        <w:rPr>
          <w:rFonts w:ascii="Arial" w:eastAsia="Arial" w:hAnsi="Arial" w:cs="Arial"/>
          <w:sz w:val="20"/>
          <w:szCs w:val="20"/>
          <w:lang w:val="et-EE"/>
        </w:rPr>
        <w:t xml:space="preserve"> </w:t>
      </w:r>
      <w:r w:rsidRPr="00E13EB2">
        <w:rPr>
          <w:rFonts w:ascii="Arial" w:eastAsia="Arial" w:hAnsi="Arial" w:cs="Arial"/>
          <w:sz w:val="20"/>
          <w:szCs w:val="20"/>
          <w:lang w:val="et-EE"/>
        </w:rPr>
        <w:t>0325</w:t>
      </w:r>
    </w:p>
    <w:p w14:paraId="4D6F48C9"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41483038"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096EAF16"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763F9131" w14:textId="77777777" w:rsidR="0030570A" w:rsidRPr="00E13EB2" w:rsidRDefault="0030570A">
      <w:pPr>
        <w:pBdr>
          <w:top w:val="nil"/>
          <w:left w:val="nil"/>
          <w:bottom w:val="nil"/>
          <w:right w:val="nil"/>
          <w:between w:val="nil"/>
        </w:pBdr>
        <w:spacing w:line="240" w:lineRule="auto"/>
        <w:rPr>
          <w:rFonts w:ascii="Arial" w:eastAsia="Arial" w:hAnsi="Arial" w:cs="Arial"/>
          <w:sz w:val="20"/>
          <w:szCs w:val="20"/>
          <w:lang w:val="et-EE"/>
        </w:rPr>
      </w:pPr>
    </w:p>
    <w:p w14:paraId="16EBFD0B" w14:textId="77777777" w:rsidR="002155A2" w:rsidRPr="00E13EB2" w:rsidRDefault="002155A2">
      <w:pPr>
        <w:pBdr>
          <w:top w:val="nil"/>
          <w:left w:val="nil"/>
          <w:bottom w:val="nil"/>
          <w:right w:val="nil"/>
          <w:between w:val="nil"/>
        </w:pBdr>
        <w:spacing w:line="240" w:lineRule="auto"/>
        <w:rPr>
          <w:rFonts w:ascii="Arial" w:eastAsia="Arial" w:hAnsi="Arial" w:cs="Arial"/>
          <w:sz w:val="20"/>
          <w:szCs w:val="20"/>
          <w:lang w:val="et-EE"/>
        </w:rPr>
      </w:pPr>
    </w:p>
    <w:p w14:paraId="0C3BBE09" w14:textId="77777777" w:rsidR="00F22A32" w:rsidRPr="00E13EB2" w:rsidRDefault="00F22A32">
      <w:pPr>
        <w:pBdr>
          <w:top w:val="nil"/>
          <w:left w:val="nil"/>
          <w:bottom w:val="nil"/>
          <w:right w:val="nil"/>
          <w:between w:val="nil"/>
        </w:pBdr>
        <w:spacing w:line="240" w:lineRule="auto"/>
        <w:rPr>
          <w:rFonts w:ascii="Arial" w:eastAsia="Arial" w:hAnsi="Arial" w:cs="Arial"/>
          <w:sz w:val="20"/>
          <w:szCs w:val="20"/>
          <w:lang w:val="et-EE"/>
        </w:rPr>
      </w:pPr>
    </w:p>
    <w:p w14:paraId="0F558E56" w14:textId="77777777" w:rsidR="002155A2" w:rsidRPr="00E13EB2" w:rsidRDefault="002155A2">
      <w:pPr>
        <w:pBdr>
          <w:top w:val="nil"/>
          <w:left w:val="nil"/>
          <w:bottom w:val="nil"/>
          <w:right w:val="nil"/>
          <w:between w:val="nil"/>
        </w:pBdr>
        <w:spacing w:line="240" w:lineRule="auto"/>
        <w:rPr>
          <w:rFonts w:ascii="Arial" w:eastAsia="Arial" w:hAnsi="Arial" w:cs="Arial"/>
          <w:sz w:val="20"/>
          <w:szCs w:val="20"/>
          <w:lang w:val="et-EE"/>
        </w:rPr>
      </w:pPr>
    </w:p>
    <w:p w14:paraId="7FB1F976" w14:textId="60422C6B" w:rsidR="0030570A" w:rsidRPr="00E13EB2" w:rsidRDefault="00A971CE" w:rsidP="00F22A32">
      <w:pPr>
        <w:pBdr>
          <w:top w:val="nil"/>
          <w:left w:val="nil"/>
          <w:bottom w:val="nil"/>
          <w:right w:val="nil"/>
          <w:between w:val="nil"/>
        </w:pBdr>
        <w:spacing w:after="60" w:line="240" w:lineRule="auto"/>
        <w:rPr>
          <w:rFonts w:ascii="Arial" w:eastAsia="Arial" w:hAnsi="Arial" w:cs="Arial"/>
          <w:sz w:val="20"/>
          <w:szCs w:val="20"/>
          <w:lang w:val="et-EE"/>
        </w:rPr>
      </w:pPr>
      <w:r w:rsidRPr="00E13EB2">
        <w:rPr>
          <w:rFonts w:ascii="Arial" w:eastAsia="Arial" w:hAnsi="Arial" w:cs="Arial"/>
          <w:sz w:val="20"/>
          <w:szCs w:val="20"/>
          <w:lang w:val="et-EE"/>
        </w:rPr>
        <w:t>Allikad:</w:t>
      </w:r>
    </w:p>
    <w:p w14:paraId="70B26471" w14:textId="02362001" w:rsidR="0030570A" w:rsidRPr="00E13EB2" w:rsidRDefault="00A971CE" w:rsidP="00F22A32">
      <w:pPr>
        <w:pBdr>
          <w:top w:val="nil"/>
          <w:left w:val="nil"/>
          <w:bottom w:val="nil"/>
          <w:right w:val="nil"/>
          <w:between w:val="nil"/>
        </w:pBdr>
        <w:spacing w:after="120" w:line="240" w:lineRule="auto"/>
        <w:rPr>
          <w:rFonts w:ascii="Arial" w:eastAsia="Arial" w:hAnsi="Arial" w:cs="Arial"/>
          <w:sz w:val="20"/>
          <w:szCs w:val="20"/>
          <w:lang w:val="et-EE"/>
        </w:rPr>
      </w:pPr>
      <w:proofErr w:type="spellStart"/>
      <w:r w:rsidRPr="00E13EB2">
        <w:rPr>
          <w:rFonts w:ascii="Arial" w:eastAsia="Arial" w:hAnsi="Arial" w:cs="Arial"/>
          <w:sz w:val="20"/>
          <w:szCs w:val="20"/>
          <w:lang w:val="et-EE"/>
        </w:rPr>
        <w:t>Hels</w:t>
      </w:r>
      <w:proofErr w:type="spellEnd"/>
      <w:r w:rsidRPr="00E13EB2">
        <w:rPr>
          <w:rFonts w:ascii="Arial" w:eastAsia="Arial" w:hAnsi="Arial" w:cs="Arial"/>
          <w:sz w:val="20"/>
          <w:szCs w:val="20"/>
          <w:lang w:val="et-EE"/>
        </w:rPr>
        <w:t xml:space="preserve">, T. ja </w:t>
      </w:r>
      <w:proofErr w:type="spellStart"/>
      <w:r w:rsidRPr="00E13EB2">
        <w:rPr>
          <w:rFonts w:ascii="Arial" w:eastAsia="Arial" w:hAnsi="Arial" w:cs="Arial"/>
          <w:sz w:val="20"/>
          <w:szCs w:val="20"/>
          <w:lang w:val="et-EE"/>
        </w:rPr>
        <w:t>Buchwald</w:t>
      </w:r>
      <w:proofErr w:type="spellEnd"/>
      <w:r w:rsidRPr="00E13EB2">
        <w:rPr>
          <w:rFonts w:ascii="Arial" w:eastAsia="Arial" w:hAnsi="Arial" w:cs="Arial"/>
          <w:sz w:val="20"/>
          <w:szCs w:val="20"/>
          <w:lang w:val="et-EE"/>
        </w:rPr>
        <w:t xml:space="preserve">, E. 2001. The </w:t>
      </w:r>
      <w:proofErr w:type="spellStart"/>
      <w:r w:rsidRPr="00E13EB2">
        <w:rPr>
          <w:rFonts w:ascii="Arial" w:eastAsia="Arial" w:hAnsi="Arial" w:cs="Arial"/>
          <w:sz w:val="20"/>
          <w:szCs w:val="20"/>
          <w:lang w:val="et-EE"/>
        </w:rPr>
        <w:t>effects</w:t>
      </w:r>
      <w:proofErr w:type="spellEnd"/>
      <w:r w:rsidRPr="00E13EB2">
        <w:rPr>
          <w:rFonts w:ascii="Arial" w:eastAsia="Arial" w:hAnsi="Arial" w:cs="Arial"/>
          <w:sz w:val="20"/>
          <w:szCs w:val="20"/>
          <w:lang w:val="et-EE"/>
        </w:rPr>
        <w:t xml:space="preserve"> on </w:t>
      </w:r>
      <w:proofErr w:type="spellStart"/>
      <w:r w:rsidRPr="00E13EB2">
        <w:rPr>
          <w:rFonts w:ascii="Arial" w:eastAsia="Arial" w:hAnsi="Arial" w:cs="Arial"/>
          <w:sz w:val="20"/>
          <w:szCs w:val="20"/>
          <w:lang w:val="et-EE"/>
        </w:rPr>
        <w:t>roadkills</w:t>
      </w:r>
      <w:proofErr w:type="spellEnd"/>
      <w:r w:rsidRPr="00E13EB2">
        <w:rPr>
          <w:rFonts w:ascii="Arial" w:eastAsia="Arial" w:hAnsi="Arial" w:cs="Arial"/>
          <w:sz w:val="20"/>
          <w:szCs w:val="20"/>
          <w:lang w:val="et-EE"/>
        </w:rPr>
        <w:t xml:space="preserve"> on </w:t>
      </w:r>
      <w:proofErr w:type="spellStart"/>
      <w:r w:rsidRPr="00E13EB2">
        <w:rPr>
          <w:rFonts w:ascii="Arial" w:eastAsia="Arial" w:hAnsi="Arial" w:cs="Arial"/>
          <w:sz w:val="20"/>
          <w:szCs w:val="20"/>
          <w:lang w:val="et-EE"/>
        </w:rPr>
        <w:t>amphibian</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populations</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Biological</w:t>
      </w:r>
      <w:proofErr w:type="spellEnd"/>
      <w:r w:rsidR="00F22A32"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Conservation</w:t>
      </w:r>
      <w:proofErr w:type="spellEnd"/>
      <w:r w:rsidRPr="00E13EB2">
        <w:rPr>
          <w:rFonts w:ascii="Arial" w:eastAsia="Arial" w:hAnsi="Arial" w:cs="Arial"/>
          <w:sz w:val="20"/>
          <w:szCs w:val="20"/>
          <w:lang w:val="et-EE"/>
        </w:rPr>
        <w:t xml:space="preserve"> 99, 331–340.</w:t>
      </w:r>
    </w:p>
    <w:p w14:paraId="2E1EF6C9" w14:textId="77777777" w:rsidR="0030570A" w:rsidRPr="00E13EB2" w:rsidRDefault="00A971CE" w:rsidP="00F22A32">
      <w:pPr>
        <w:pBdr>
          <w:top w:val="nil"/>
          <w:left w:val="nil"/>
          <w:bottom w:val="nil"/>
          <w:right w:val="nil"/>
          <w:between w:val="nil"/>
        </w:pBdr>
        <w:spacing w:after="120" w:line="240" w:lineRule="auto"/>
        <w:rPr>
          <w:rFonts w:ascii="Arial" w:eastAsia="Arial" w:hAnsi="Arial" w:cs="Arial"/>
          <w:sz w:val="20"/>
          <w:szCs w:val="20"/>
          <w:lang w:val="et-EE"/>
        </w:rPr>
      </w:pPr>
      <w:proofErr w:type="spellStart"/>
      <w:r w:rsidRPr="00E13EB2">
        <w:rPr>
          <w:rFonts w:ascii="Arial" w:eastAsia="Arial" w:hAnsi="Arial" w:cs="Arial"/>
          <w:sz w:val="20"/>
          <w:szCs w:val="20"/>
          <w:lang w:val="et-EE"/>
        </w:rPr>
        <w:t>Jarvis</w:t>
      </w:r>
      <w:proofErr w:type="spellEnd"/>
      <w:r w:rsidRPr="00E13EB2">
        <w:rPr>
          <w:rFonts w:ascii="Arial" w:eastAsia="Arial" w:hAnsi="Arial" w:cs="Arial"/>
          <w:sz w:val="20"/>
          <w:szCs w:val="20"/>
          <w:lang w:val="et-EE"/>
        </w:rPr>
        <w:t>, L.,</w:t>
      </w:r>
      <w:proofErr w:type="spellStart"/>
      <w:r w:rsidRPr="00E13EB2">
        <w:rPr>
          <w:rFonts w:ascii="Arial" w:eastAsia="Arial" w:hAnsi="Arial" w:cs="Arial"/>
          <w:sz w:val="20"/>
          <w:szCs w:val="20"/>
          <w:lang w:val="et-EE"/>
        </w:rPr>
        <w:t>Hartup</w:t>
      </w:r>
      <w:proofErr w:type="spellEnd"/>
      <w:r w:rsidRPr="00E13EB2">
        <w:rPr>
          <w:rFonts w:ascii="Arial" w:eastAsia="Arial" w:hAnsi="Arial" w:cs="Arial"/>
          <w:sz w:val="20"/>
          <w:szCs w:val="20"/>
          <w:lang w:val="et-EE"/>
        </w:rPr>
        <w:t xml:space="preserve">, M., </w:t>
      </w:r>
      <w:proofErr w:type="spellStart"/>
      <w:r w:rsidRPr="00E13EB2">
        <w:rPr>
          <w:rFonts w:ascii="Arial" w:eastAsia="Arial" w:hAnsi="Arial" w:cs="Arial"/>
          <w:sz w:val="20"/>
          <w:szCs w:val="20"/>
          <w:lang w:val="et-EE"/>
        </w:rPr>
        <w:t>Petrovan</w:t>
      </w:r>
      <w:proofErr w:type="spellEnd"/>
      <w:r w:rsidRPr="00E13EB2">
        <w:rPr>
          <w:rFonts w:ascii="Arial" w:eastAsia="Arial" w:hAnsi="Arial" w:cs="Arial"/>
          <w:sz w:val="20"/>
          <w:szCs w:val="20"/>
          <w:lang w:val="et-EE"/>
        </w:rPr>
        <w:t xml:space="preserve">, S. 2019. Road </w:t>
      </w:r>
      <w:proofErr w:type="spellStart"/>
      <w:r w:rsidRPr="00E13EB2">
        <w:rPr>
          <w:rFonts w:ascii="Arial" w:eastAsia="Arial" w:hAnsi="Arial" w:cs="Arial"/>
          <w:sz w:val="20"/>
          <w:szCs w:val="20"/>
          <w:lang w:val="et-EE"/>
        </w:rPr>
        <w:t>mitigation</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using</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tunnels</w:t>
      </w:r>
      <w:proofErr w:type="spellEnd"/>
      <w:r w:rsidRPr="00E13EB2">
        <w:rPr>
          <w:rFonts w:ascii="Arial" w:eastAsia="Arial" w:hAnsi="Arial" w:cs="Arial"/>
          <w:sz w:val="20"/>
          <w:szCs w:val="20"/>
          <w:lang w:val="et-EE"/>
        </w:rPr>
        <w:t xml:space="preserve"> and </w:t>
      </w:r>
      <w:proofErr w:type="spellStart"/>
      <w:r w:rsidRPr="00E13EB2">
        <w:rPr>
          <w:rFonts w:ascii="Arial" w:eastAsia="Arial" w:hAnsi="Arial" w:cs="Arial"/>
          <w:sz w:val="20"/>
          <w:szCs w:val="20"/>
          <w:lang w:val="et-EE"/>
        </w:rPr>
        <w:t>fences</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promotes</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site</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connectivity</w:t>
      </w:r>
      <w:proofErr w:type="spellEnd"/>
      <w:r w:rsidRPr="00E13EB2">
        <w:rPr>
          <w:rFonts w:ascii="Arial" w:eastAsia="Arial" w:hAnsi="Arial" w:cs="Arial"/>
          <w:sz w:val="20"/>
          <w:szCs w:val="20"/>
          <w:lang w:val="et-EE"/>
        </w:rPr>
        <w:t xml:space="preserve"> and </w:t>
      </w:r>
      <w:proofErr w:type="spellStart"/>
      <w:r w:rsidRPr="00E13EB2">
        <w:rPr>
          <w:rFonts w:ascii="Arial" w:eastAsia="Arial" w:hAnsi="Arial" w:cs="Arial"/>
          <w:sz w:val="20"/>
          <w:szCs w:val="20"/>
          <w:lang w:val="et-EE"/>
        </w:rPr>
        <w:t>population</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expansion</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for</w:t>
      </w:r>
      <w:proofErr w:type="spellEnd"/>
      <w:r w:rsidRPr="00E13EB2">
        <w:rPr>
          <w:rFonts w:ascii="Arial" w:eastAsia="Arial" w:hAnsi="Arial" w:cs="Arial"/>
          <w:sz w:val="20"/>
          <w:szCs w:val="20"/>
          <w:lang w:val="et-EE"/>
        </w:rPr>
        <w:t xml:space="preserve"> a </w:t>
      </w:r>
      <w:proofErr w:type="spellStart"/>
      <w:r w:rsidRPr="00E13EB2">
        <w:rPr>
          <w:rFonts w:ascii="Arial" w:eastAsia="Arial" w:hAnsi="Arial" w:cs="Arial"/>
          <w:sz w:val="20"/>
          <w:szCs w:val="20"/>
          <w:lang w:val="et-EE"/>
        </w:rPr>
        <w:t>protected</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amphibian</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European</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Journal</w:t>
      </w:r>
      <w:proofErr w:type="spellEnd"/>
      <w:r w:rsidRPr="00E13EB2">
        <w:rPr>
          <w:rFonts w:ascii="Arial" w:eastAsia="Arial" w:hAnsi="Arial" w:cs="Arial"/>
          <w:sz w:val="20"/>
          <w:szCs w:val="20"/>
          <w:lang w:val="et-EE"/>
        </w:rPr>
        <w:t xml:space="preserve"> of </w:t>
      </w:r>
      <w:proofErr w:type="spellStart"/>
      <w:r w:rsidRPr="00E13EB2">
        <w:rPr>
          <w:rFonts w:ascii="Arial" w:eastAsia="Arial" w:hAnsi="Arial" w:cs="Arial"/>
          <w:sz w:val="20"/>
          <w:szCs w:val="20"/>
          <w:lang w:val="et-EE"/>
        </w:rPr>
        <w:t>Wildlife</w:t>
      </w:r>
      <w:proofErr w:type="spellEnd"/>
      <w:r w:rsidRPr="00E13EB2">
        <w:rPr>
          <w:rFonts w:ascii="Arial" w:eastAsia="Arial" w:hAnsi="Arial" w:cs="Arial"/>
          <w:sz w:val="20"/>
          <w:szCs w:val="20"/>
          <w:lang w:val="et-EE"/>
        </w:rPr>
        <w:t xml:space="preserve"> Research 65, 1-11</w:t>
      </w:r>
    </w:p>
    <w:p w14:paraId="08A2E278" w14:textId="575CD334" w:rsidR="0030570A" w:rsidRPr="00E13EB2" w:rsidRDefault="00A971CE">
      <w:pPr>
        <w:pBdr>
          <w:top w:val="nil"/>
          <w:left w:val="nil"/>
          <w:bottom w:val="nil"/>
          <w:right w:val="nil"/>
          <w:between w:val="nil"/>
        </w:pBdr>
        <w:spacing w:line="240" w:lineRule="auto"/>
        <w:rPr>
          <w:rFonts w:ascii="Arial" w:eastAsia="Arial" w:hAnsi="Arial" w:cs="Arial"/>
          <w:sz w:val="20"/>
          <w:szCs w:val="20"/>
          <w:lang w:val="et-EE"/>
        </w:rPr>
      </w:pPr>
      <w:r w:rsidRPr="00E13EB2">
        <w:rPr>
          <w:rFonts w:ascii="Arial" w:eastAsia="Arial" w:hAnsi="Arial" w:cs="Arial"/>
          <w:sz w:val="20"/>
          <w:szCs w:val="20"/>
          <w:lang w:val="et-EE"/>
        </w:rPr>
        <w:t xml:space="preserve">Schmidt, B. R. ja </w:t>
      </w:r>
      <w:proofErr w:type="spellStart"/>
      <w:r w:rsidRPr="00E13EB2">
        <w:rPr>
          <w:rFonts w:ascii="Arial" w:eastAsia="Arial" w:hAnsi="Arial" w:cs="Arial"/>
          <w:sz w:val="20"/>
          <w:szCs w:val="20"/>
          <w:lang w:val="et-EE"/>
        </w:rPr>
        <w:t>Zumbach</w:t>
      </w:r>
      <w:proofErr w:type="spellEnd"/>
      <w:r w:rsidRPr="00E13EB2">
        <w:rPr>
          <w:rFonts w:ascii="Arial" w:eastAsia="Arial" w:hAnsi="Arial" w:cs="Arial"/>
          <w:sz w:val="20"/>
          <w:szCs w:val="20"/>
          <w:lang w:val="et-EE"/>
        </w:rPr>
        <w:t xml:space="preserve">, S. 2008. </w:t>
      </w:r>
      <w:proofErr w:type="spellStart"/>
      <w:r w:rsidRPr="00E13EB2">
        <w:rPr>
          <w:rFonts w:ascii="Arial" w:eastAsia="Arial" w:hAnsi="Arial" w:cs="Arial"/>
          <w:sz w:val="20"/>
          <w:szCs w:val="20"/>
          <w:lang w:val="et-EE"/>
        </w:rPr>
        <w:t>Amphibian</w:t>
      </w:r>
      <w:proofErr w:type="spellEnd"/>
      <w:r w:rsidRPr="00E13EB2">
        <w:rPr>
          <w:rFonts w:ascii="Arial" w:eastAsia="Arial" w:hAnsi="Arial" w:cs="Arial"/>
          <w:sz w:val="20"/>
          <w:szCs w:val="20"/>
          <w:lang w:val="et-EE"/>
        </w:rPr>
        <w:t xml:space="preserve"> road </w:t>
      </w:r>
      <w:proofErr w:type="spellStart"/>
      <w:r w:rsidRPr="00E13EB2">
        <w:rPr>
          <w:rFonts w:ascii="Arial" w:eastAsia="Arial" w:hAnsi="Arial" w:cs="Arial"/>
          <w:sz w:val="20"/>
          <w:szCs w:val="20"/>
          <w:lang w:val="et-EE"/>
        </w:rPr>
        <w:t>mortality</w:t>
      </w:r>
      <w:proofErr w:type="spellEnd"/>
      <w:r w:rsidRPr="00E13EB2">
        <w:rPr>
          <w:rFonts w:ascii="Arial" w:eastAsia="Arial" w:hAnsi="Arial" w:cs="Arial"/>
          <w:sz w:val="20"/>
          <w:szCs w:val="20"/>
          <w:lang w:val="et-EE"/>
        </w:rPr>
        <w:t xml:space="preserve"> and </w:t>
      </w:r>
      <w:proofErr w:type="spellStart"/>
      <w:r w:rsidRPr="00E13EB2">
        <w:rPr>
          <w:rFonts w:ascii="Arial" w:eastAsia="Arial" w:hAnsi="Arial" w:cs="Arial"/>
          <w:sz w:val="20"/>
          <w:szCs w:val="20"/>
          <w:lang w:val="et-EE"/>
        </w:rPr>
        <w:t>how</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to</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prevent</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it</w:t>
      </w:r>
      <w:proofErr w:type="spellEnd"/>
      <w:r w:rsidRPr="00E13EB2">
        <w:rPr>
          <w:rFonts w:ascii="Arial" w:eastAsia="Arial" w:hAnsi="Arial" w:cs="Arial"/>
          <w:sz w:val="20"/>
          <w:szCs w:val="20"/>
          <w:lang w:val="et-EE"/>
        </w:rPr>
        <w:t xml:space="preserve">: a </w:t>
      </w:r>
      <w:proofErr w:type="spellStart"/>
      <w:r w:rsidRPr="00E13EB2">
        <w:rPr>
          <w:rFonts w:ascii="Arial" w:eastAsia="Arial" w:hAnsi="Arial" w:cs="Arial"/>
          <w:sz w:val="20"/>
          <w:szCs w:val="20"/>
          <w:lang w:val="et-EE"/>
        </w:rPr>
        <w:t>review</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Urban</w:t>
      </w:r>
      <w:proofErr w:type="spellEnd"/>
      <w:r w:rsidRPr="00E13EB2">
        <w:rPr>
          <w:rFonts w:ascii="Arial" w:eastAsia="Arial" w:hAnsi="Arial" w:cs="Arial"/>
          <w:sz w:val="20"/>
          <w:szCs w:val="20"/>
          <w:lang w:val="et-EE"/>
        </w:rPr>
        <w:t xml:space="preserve"> </w:t>
      </w:r>
      <w:proofErr w:type="spellStart"/>
      <w:r w:rsidRPr="00E13EB2">
        <w:rPr>
          <w:rFonts w:ascii="Arial" w:eastAsia="Arial" w:hAnsi="Arial" w:cs="Arial"/>
          <w:sz w:val="20"/>
          <w:szCs w:val="20"/>
          <w:lang w:val="et-EE"/>
        </w:rPr>
        <w:t>Herpetology</w:t>
      </w:r>
      <w:proofErr w:type="spellEnd"/>
      <w:r w:rsidRPr="00E13EB2">
        <w:rPr>
          <w:rFonts w:ascii="Arial" w:eastAsia="Arial" w:hAnsi="Arial" w:cs="Arial"/>
          <w:sz w:val="20"/>
          <w:szCs w:val="20"/>
          <w:lang w:val="et-EE"/>
        </w:rPr>
        <w:t>, 131-141</w:t>
      </w:r>
    </w:p>
    <w:sectPr w:rsidR="0030570A" w:rsidRPr="00E13EB2" w:rsidSect="00371EB6">
      <w:headerReference w:type="even" r:id="rId16"/>
      <w:headerReference w:type="default" r:id="rId17"/>
      <w:footerReference w:type="even" r:id="rId18"/>
      <w:footerReference w:type="default" r:id="rId19"/>
      <w:pgSz w:w="11900" w:h="16840"/>
      <w:pgMar w:top="1418" w:right="1361" w:bottom="1418" w:left="136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B205C" w14:textId="77777777" w:rsidR="00371EB6" w:rsidRDefault="00371EB6">
      <w:pPr>
        <w:spacing w:line="240" w:lineRule="auto"/>
      </w:pPr>
      <w:r>
        <w:separator/>
      </w:r>
    </w:p>
  </w:endnote>
  <w:endnote w:type="continuationSeparator" w:id="0">
    <w:p w14:paraId="31B5891C" w14:textId="77777777" w:rsidR="00371EB6" w:rsidRDefault="00371E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29507" w14:textId="77777777" w:rsidR="0030570A" w:rsidRDefault="0030570A">
    <w:pPr>
      <w:pBdr>
        <w:top w:val="nil"/>
        <w:left w:val="nil"/>
        <w:bottom w:val="nil"/>
        <w:right w:val="nil"/>
        <w:between w:val="nil"/>
      </w:pBdr>
      <w:tabs>
        <w:tab w:val="right" w:pos="9020"/>
      </w:tabs>
      <w:spacing w:line="240" w:lineRule="auto"/>
      <w:jc w:val="left"/>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C251A" w14:textId="77777777" w:rsidR="0030570A" w:rsidRDefault="0030570A">
    <w:pPr>
      <w:pBdr>
        <w:top w:val="nil"/>
        <w:left w:val="nil"/>
        <w:bottom w:val="nil"/>
        <w:right w:val="nil"/>
        <w:between w:val="nil"/>
      </w:pBdr>
      <w:tabs>
        <w:tab w:val="right" w:pos="9020"/>
      </w:tabs>
      <w:spacing w:line="240" w:lineRule="auto"/>
      <w:jc w:val="left"/>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0633E" w14:textId="77777777" w:rsidR="00371EB6" w:rsidRDefault="00371EB6">
      <w:pPr>
        <w:spacing w:line="240" w:lineRule="auto"/>
      </w:pPr>
      <w:r>
        <w:separator/>
      </w:r>
    </w:p>
  </w:footnote>
  <w:footnote w:type="continuationSeparator" w:id="0">
    <w:p w14:paraId="3E989AEB" w14:textId="77777777" w:rsidR="00371EB6" w:rsidRDefault="00371E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C603B" w14:textId="77777777" w:rsidR="0030570A" w:rsidRDefault="0030570A">
    <w:pPr>
      <w:pBdr>
        <w:top w:val="nil"/>
        <w:left w:val="nil"/>
        <w:bottom w:val="nil"/>
        <w:right w:val="nil"/>
        <w:between w:val="nil"/>
      </w:pBdr>
      <w:tabs>
        <w:tab w:val="right" w:pos="9020"/>
      </w:tabs>
      <w:spacing w:line="240" w:lineRule="auto"/>
      <w:jc w:val="left"/>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1416B" w14:textId="77777777" w:rsidR="0030570A" w:rsidRDefault="0030570A">
    <w:pPr>
      <w:pBdr>
        <w:top w:val="nil"/>
        <w:left w:val="nil"/>
        <w:bottom w:val="nil"/>
        <w:right w:val="nil"/>
        <w:between w:val="nil"/>
      </w:pBdr>
      <w:tabs>
        <w:tab w:val="center" w:pos="4513"/>
        <w:tab w:val="right" w:pos="9026"/>
      </w:tabs>
      <w:spacing w:line="240" w:lineRule="auto"/>
      <w:jc w:val="left"/>
      <w:rPr>
        <w:rFonts w:ascii="Times New Roman" w:eastAsia="Times New Roman" w:hAnsi="Times New Roman" w:cs="Times New Roman"/>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70A"/>
    <w:rsid w:val="00177A3B"/>
    <w:rsid w:val="002155A2"/>
    <w:rsid w:val="002C4274"/>
    <w:rsid w:val="0030570A"/>
    <w:rsid w:val="0035583F"/>
    <w:rsid w:val="00371EB6"/>
    <w:rsid w:val="006776EB"/>
    <w:rsid w:val="00742090"/>
    <w:rsid w:val="009B3B03"/>
    <w:rsid w:val="00A971CE"/>
    <w:rsid w:val="00E13EB2"/>
    <w:rsid w:val="00F22A3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AFE96"/>
  <w15:docId w15:val="{27D5EC48-471F-484D-92B2-64345102D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t-EE"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155A2"/>
    <w:rPr>
      <w:color w:val="0000FF" w:themeColor="hyperlink"/>
      <w:u w:val="single"/>
    </w:rPr>
  </w:style>
  <w:style w:type="character" w:styleId="UnresolvedMention">
    <w:name w:val="Unresolved Mention"/>
    <w:basedOn w:val="DefaultParagraphFont"/>
    <w:uiPriority w:val="99"/>
    <w:semiHidden/>
    <w:unhideWhenUsed/>
    <w:rsid w:val="002155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ann.peetre@transpordiamet.e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ailis.sepp@tapa.ee" TargetMode="External"/><Relationship Id="rId5" Type="http://schemas.openxmlformats.org/officeDocument/2006/relationships/footnotes" Target="footnotes.xml"/><Relationship Id="rId15" Type="http://schemas.openxmlformats.org/officeDocument/2006/relationships/hyperlink" Target="mailto:robert.sild.mail@gmail.com" TargetMode="External"/><Relationship Id="rId10" Type="http://schemas.openxmlformats.org/officeDocument/2006/relationships/hyperlink" Target="mailto:jaanus.annus@tapa.e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info@transpordiamet.ee" TargetMode="External"/><Relationship Id="rId14" Type="http://schemas.openxmlformats.org/officeDocument/2006/relationships/hyperlink" Target="mailto:Purga.birgi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E7aRgTbSxd56uvncCIGl7nGfkw==">CgMxLjA4AHIhMWVYaEp0YnlfRG5CcGpIR3R2c2hBR2ItamlLekU2TnJV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592</Words>
  <Characters>3377</Characters>
  <Application>Microsoft Office Word</Application>
  <DocSecurity>0</DocSecurity>
  <Lines>28</Lines>
  <Paragraphs>7</Paragraphs>
  <ScaleCrop>false</ScaleCrop>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Eestimaa Looduse Fond</cp:lastModifiedBy>
  <cp:revision>8</cp:revision>
  <dcterms:created xsi:type="dcterms:W3CDTF">2024-03-27T13:36:00Z</dcterms:created>
  <dcterms:modified xsi:type="dcterms:W3CDTF">2024-03-27T14:50:00Z</dcterms:modified>
</cp:coreProperties>
</file>